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A1B835" w14:textId="77777777" w:rsidR="00B24F08" w:rsidRPr="00256DEA" w:rsidRDefault="00487E96" w:rsidP="00487E96">
      <w:pPr>
        <w:spacing w:after="200" w:line="144" w:lineRule="auto"/>
        <w:jc w:val="center"/>
        <w:rPr>
          <w:rFonts w:ascii="微軟正黑體" w:eastAsia="微軟正黑體" w:hAnsi="微軟正黑體" w:cs="Noto Sans TC"/>
          <w:sz w:val="32"/>
          <w:szCs w:val="32"/>
        </w:rPr>
      </w:pPr>
      <w:r w:rsidRPr="00256DEA">
        <w:rPr>
          <w:rFonts w:ascii="微軟正黑體" w:eastAsia="微軟正黑體" w:hAnsi="微軟正黑體" w:cs="Noto Sans TC"/>
          <w:b/>
          <w:sz w:val="32"/>
          <w:szCs w:val="32"/>
        </w:rPr>
        <w:t>113學年度 第01學期 班級輔導課堂概要</w:t>
      </w:r>
    </w:p>
    <w:tbl>
      <w:tblPr>
        <w:tblStyle w:val="a5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060"/>
        <w:gridCol w:w="1200"/>
        <w:gridCol w:w="3600"/>
      </w:tblGrid>
      <w:tr w:rsidR="00B24F08" w:rsidRPr="00256DEA" w14:paraId="6B207481" w14:textId="77777777">
        <w:trPr>
          <w:trHeight w:val="455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49588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主題</w:t>
            </w:r>
          </w:p>
        </w:tc>
        <w:tc>
          <w:tcPr>
            <w:tcW w:w="78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958CC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身體自主權與人我距離</w:t>
            </w:r>
          </w:p>
        </w:tc>
      </w:tr>
      <w:tr w:rsidR="00B24F08" w:rsidRPr="00256DEA" w14:paraId="5183A998" w14:textId="77777777">
        <w:trPr>
          <w:trHeight w:val="455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2765E" w14:textId="77777777" w:rsidR="00B24F08" w:rsidRPr="00256DEA" w:rsidRDefault="0048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緣起與目標</w:t>
            </w:r>
          </w:p>
        </w:tc>
        <w:tc>
          <w:tcPr>
            <w:tcW w:w="78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3D794" w14:textId="77777777" w:rsidR="00B24F08" w:rsidRPr="00256DEA" w:rsidRDefault="00487E96">
            <w:pPr>
              <w:widowControl w:val="0"/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緣起：</w:t>
            </w:r>
          </w:p>
          <w:p w14:paraId="5A122407" w14:textId="77777777" w:rsidR="00B24F08" w:rsidRPr="00256DEA" w:rsidRDefault="00487E96">
            <w:pPr>
              <w:widowControl w:val="0"/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 xml:space="preserve">　　</w:t>
            </w:r>
            <w:r w:rsidRPr="00256DEA">
              <w:rPr>
                <w:rFonts w:ascii="微軟正黑體" w:eastAsia="微軟正黑體" w:hAnsi="微軟正黑體" w:cs="Noto Sans TC"/>
                <w:sz w:val="24"/>
                <w:szCs w:val="24"/>
                <w:highlight w:val="white"/>
              </w:rPr>
              <w:t>學生常會起鬨、玩鬧自己或是同學的身體，甚至碰觸不該碰觸的地方，或是口出穢言來攻擊同學的身體。藉由此教案，教導學生有正確的身體自主權，學會尊重他人的身體界線。藉由這兩堂課，讓學生尊重每個人的身體自主權以及身體界線。</w:t>
            </w:r>
          </w:p>
          <w:p w14:paraId="04FD0387" w14:textId="77777777" w:rsidR="00B24F08" w:rsidRPr="00256DEA" w:rsidRDefault="00487E96" w:rsidP="00AD4465">
            <w:pPr>
              <w:widowControl w:val="0"/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目標：</w:t>
            </w:r>
          </w:p>
          <w:p w14:paraId="797D037E" w14:textId="77777777" w:rsidR="00B24F08" w:rsidRPr="00256DEA" w:rsidRDefault="00487E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能</w:t>
            </w:r>
            <w:r w:rsidR="00AD4465"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辨識自身情緒感受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並</w:t>
            </w: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判斷行為之情境是否合宜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  <w:p w14:paraId="4BFBF47B" w14:textId="77777777" w:rsidR="00B24F08" w:rsidRPr="00256DEA" w:rsidRDefault="00487E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能拒絕不妥當之行為接觸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  <w:p w14:paraId="1BDEE854" w14:textId="77777777" w:rsidR="00B24F08" w:rsidRPr="00256DEA" w:rsidRDefault="00487E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能適當且合宜地與他人進行互動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</w:tc>
      </w:tr>
      <w:tr w:rsidR="00B24F08" w:rsidRPr="00256DEA" w14:paraId="41D8F8AF" w14:textId="77777777">
        <w:trPr>
          <w:trHeight w:val="455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E0635" w14:textId="77777777" w:rsidR="00B24F08" w:rsidRPr="00256DEA" w:rsidRDefault="0048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領域/科目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0FEDE" w14:textId="77777777" w:rsidR="00B24F08" w:rsidRPr="00256DEA" w:rsidRDefault="0048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輔導</w:t>
            </w:r>
          </w:p>
        </w:tc>
        <w:tc>
          <w:tcPr>
            <w:tcW w:w="12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E3570" w14:textId="77777777" w:rsidR="00B24F08" w:rsidRPr="00256DEA" w:rsidRDefault="0048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授課教師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4B24C" w14:textId="77777777" w:rsidR="00B24F08" w:rsidRPr="00256DEA" w:rsidRDefault="0048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專任輔導教師　詹禮禎</w:t>
            </w:r>
          </w:p>
        </w:tc>
      </w:tr>
      <w:tr w:rsidR="00B24F08" w:rsidRPr="00256DEA" w14:paraId="1F0F113C" w14:textId="77777777">
        <w:trPr>
          <w:trHeight w:val="594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931B5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預計實施日期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4C851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color w:val="CC0000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113/09</w:t>
            </w:r>
            <w:r w:rsidR="00256DEA" w:rsidRPr="00256DEA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/16</w:t>
            </w: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~113/1/17</w:t>
            </w:r>
          </w:p>
        </w:tc>
        <w:tc>
          <w:tcPr>
            <w:tcW w:w="12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5A3EA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地點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E35B5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各班教室</w:t>
            </w:r>
          </w:p>
        </w:tc>
      </w:tr>
      <w:tr w:rsidR="00B24F08" w:rsidRPr="00256DEA" w14:paraId="568D368E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4F248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實施年級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F7E12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五年級</w:t>
            </w:r>
          </w:p>
        </w:tc>
        <w:tc>
          <w:tcPr>
            <w:tcW w:w="12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46CCB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proofErr w:type="gramStart"/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E6749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2節（80分鐘）</w:t>
            </w:r>
          </w:p>
        </w:tc>
      </w:tr>
      <w:tr w:rsidR="00B24F08" w:rsidRPr="00256DEA" w14:paraId="5BA435F7" w14:textId="77777777">
        <w:trPr>
          <w:trHeight w:val="440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2DA07" w14:textId="77777777" w:rsidR="00B24F08" w:rsidRPr="00256DEA" w:rsidRDefault="00487E96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適合班級</w:t>
            </w:r>
          </w:p>
        </w:tc>
        <w:tc>
          <w:tcPr>
            <w:tcW w:w="78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2FC5D" w14:textId="77777777" w:rsidR="00B24F08" w:rsidRPr="00256DEA" w:rsidRDefault="00487E96">
            <w:pPr>
              <w:widowControl w:val="0"/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此課程適合班級中有以下情況的學生：</w:t>
            </w:r>
          </w:p>
          <w:p w14:paraId="583829A4" w14:textId="77777777" w:rsidR="00B24F08" w:rsidRPr="00256DEA" w:rsidRDefault="00487E9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微軟正黑體" w:eastAsia="微軟正黑體" w:hAnsi="微軟正黑體" w:cs="Noto Sans TC"/>
                <w:sz w:val="28"/>
                <w:szCs w:val="28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  <w:highlight w:val="white"/>
              </w:rPr>
              <w:t>對於自己或是同學的身體感到好奇的高年級學生。</w:t>
            </w:r>
          </w:p>
          <w:p w14:paraId="7DA26FB4" w14:textId="77777777" w:rsidR="00B24F08" w:rsidRPr="00256DEA" w:rsidRDefault="00487E9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微軟正黑體" w:eastAsia="微軟正黑體" w:hAnsi="微軟正黑體" w:cs="Noto Sans TC"/>
                <w:sz w:val="28"/>
                <w:szCs w:val="28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  <w:highlight w:val="white"/>
              </w:rPr>
              <w:t>對人我界線感知較模糊，願意學習尊重自己與同學們的身體。</w:t>
            </w:r>
          </w:p>
        </w:tc>
      </w:tr>
      <w:tr w:rsidR="00B24F08" w:rsidRPr="00256DEA" w14:paraId="4083E8CF" w14:textId="77777777">
        <w:trPr>
          <w:trHeight w:val="440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71C06" w14:textId="77777777" w:rsidR="00B24F08" w:rsidRPr="00256DEA" w:rsidRDefault="0048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課堂活動概要</w:t>
            </w:r>
          </w:p>
        </w:tc>
        <w:tc>
          <w:tcPr>
            <w:tcW w:w="78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ADD1C" w14:textId="77777777" w:rsidR="00B24F08" w:rsidRPr="00256DEA" w:rsidRDefault="0048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《準備活動》</w:t>
            </w:r>
          </w:p>
          <w:p w14:paraId="47C14739" w14:textId="77777777" w:rsidR="00487E96" w:rsidRPr="00256DEA" w:rsidRDefault="00487E96" w:rsidP="00487E9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教師自我</w:t>
            </w:r>
            <w:proofErr w:type="gramStart"/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介</w:t>
            </w:r>
            <w:proofErr w:type="gramEnd"/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給、說明課堂目的</w:t>
            </w:r>
            <w:r w:rsidRPr="00256DEA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、說明獎勵制度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  <w:p w14:paraId="5CD63D8E" w14:textId="77777777" w:rsidR="00B24F08" w:rsidRPr="00256DEA" w:rsidRDefault="00487E9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sz w:val="24"/>
                <w:szCs w:val="24"/>
              </w:rPr>
              <w:t>練習自我覺察自身的情緒感受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  <w:p w14:paraId="22046759" w14:textId="77777777" w:rsidR="00B24F08" w:rsidRPr="00256DEA" w:rsidRDefault="0048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《主要活動》</w:t>
            </w:r>
          </w:p>
          <w:p w14:paraId="1DFD975A" w14:textId="77777777" w:rsidR="00B24F08" w:rsidRPr="00AD4465" w:rsidRDefault="00A75000" w:rsidP="00AD446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辨識情緒感受：</w:t>
            </w:r>
            <w:r w:rsidR="00487E96" w:rsidRPr="00AD4465">
              <w:rPr>
                <w:rFonts w:ascii="微軟正黑體" w:eastAsia="微軟正黑體" w:hAnsi="微軟正黑體" w:cs="Noto Sans TC"/>
                <w:sz w:val="24"/>
                <w:szCs w:val="24"/>
              </w:rPr>
              <w:t>觀看影片〈熱情的蹦蹦〉引導思考影片中夥伴們的感受</w:t>
            </w:r>
            <w:r w:rsidR="00AD4465" w:rsidRP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，並</w:t>
            </w:r>
            <w:r w:rsidR="00346352" w:rsidRP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同理他人感受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  <w:p w14:paraId="24A41F41" w14:textId="77777777" w:rsidR="00346352" w:rsidRPr="00256DEA" w:rsidRDefault="00A75000" w:rsidP="0034635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情境判斷：</w:t>
            </w:r>
            <w:r w:rsidR="00346352" w:rsidRPr="00256DEA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使用骰子設計不同情境，思索不同脈絡下判斷條件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  <w:p w14:paraId="474FC5FF" w14:textId="77777777" w:rsidR="00B24F08" w:rsidRPr="00AD4465" w:rsidRDefault="00AD4465" w:rsidP="00AD446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與他人互動</w:t>
            </w:r>
            <w:r w:rsidR="00A75000" w:rsidRP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：若遇到不合宜的肢體接觸，</w:t>
            </w:r>
            <w:r w:rsidRP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學習</w:t>
            </w:r>
            <w:r w:rsidR="00A75000" w:rsidRP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如何表達感受或如何表達拒絕</w:t>
            </w:r>
            <w:r w:rsidRP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，並</w:t>
            </w:r>
            <w:r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思考</w:t>
            </w:r>
            <w:r w:rsidR="00A75000" w:rsidRP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自己如何合宜適切地與他人進行肢體溝通</w:t>
            </w:r>
            <w:r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  <w:p w14:paraId="5A6BA91E" w14:textId="77777777" w:rsidR="00B24F08" w:rsidRPr="00256DEA" w:rsidRDefault="0048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/>
                <w:b/>
                <w:sz w:val="24"/>
                <w:szCs w:val="24"/>
              </w:rPr>
              <w:t>《綜合活動》</w:t>
            </w:r>
          </w:p>
          <w:p w14:paraId="6F43C9CC" w14:textId="77777777" w:rsidR="00B24F08" w:rsidRPr="00256DEA" w:rsidRDefault="00487E9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回顧今日授課重點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  <w:p w14:paraId="16A19883" w14:textId="77777777" w:rsidR="00487E96" w:rsidRPr="00256DEA" w:rsidRDefault="00487E9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介紹</w:t>
            </w:r>
            <w:proofErr w:type="gramStart"/>
            <w:r w:rsidRPr="00256DEA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邦邦</w:t>
            </w:r>
            <w:proofErr w:type="gramEnd"/>
            <w:r w:rsidRPr="00256DEA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信箱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  <w:p w14:paraId="5064A7BD" w14:textId="77777777" w:rsidR="00487E96" w:rsidRPr="00256DEA" w:rsidRDefault="00487E9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Noto Sans TC"/>
                <w:sz w:val="24"/>
                <w:szCs w:val="24"/>
              </w:rPr>
            </w:pPr>
            <w:r w:rsidRPr="00256DEA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課堂頒獎</w:t>
            </w:r>
            <w:r w:rsidR="00AD4465">
              <w:rPr>
                <w:rFonts w:ascii="微軟正黑體" w:eastAsia="微軟正黑體" w:hAnsi="微軟正黑體" w:cs="Noto Sans TC" w:hint="eastAsia"/>
                <w:sz w:val="24"/>
                <w:szCs w:val="24"/>
              </w:rPr>
              <w:t>。</w:t>
            </w:r>
          </w:p>
        </w:tc>
      </w:tr>
    </w:tbl>
    <w:p w14:paraId="0F875DB5" w14:textId="72C8762A" w:rsidR="00B24F08" w:rsidRPr="00256DEA" w:rsidRDefault="00B24F08" w:rsidP="006D65AF">
      <w:pPr>
        <w:spacing w:line="240" w:lineRule="auto"/>
        <w:rPr>
          <w:rFonts w:ascii="微軟正黑體" w:eastAsia="微軟正黑體" w:hAnsi="微軟正黑體" w:cs="Noto Sans TC" w:hint="eastAsia"/>
          <w:sz w:val="24"/>
          <w:szCs w:val="24"/>
        </w:rPr>
      </w:pPr>
      <w:bookmarkStart w:id="0" w:name="_GoBack"/>
      <w:bookmarkEnd w:id="0"/>
    </w:p>
    <w:sectPr w:rsidR="00B24F08" w:rsidRPr="00256DEA" w:rsidSect="003324EA">
      <w:footerReference w:type="default" r:id="rId7"/>
      <w:headerReference w:type="first" r:id="rId8"/>
      <w:footerReference w:type="first" r:id="rId9"/>
      <w:pgSz w:w="11906" w:h="16838"/>
      <w:pgMar w:top="1133" w:right="1133" w:bottom="1133" w:left="1133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F9C37" w14:textId="77777777" w:rsidR="00EC4336" w:rsidRDefault="00EC4336">
      <w:pPr>
        <w:spacing w:line="240" w:lineRule="auto"/>
      </w:pPr>
      <w:r>
        <w:separator/>
      </w:r>
    </w:p>
  </w:endnote>
  <w:endnote w:type="continuationSeparator" w:id="0">
    <w:p w14:paraId="4ACD8262" w14:textId="77777777" w:rsidR="00EC4336" w:rsidRDefault="00EC4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T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F70A9" w14:textId="5F42D02C" w:rsidR="00256DEA" w:rsidRDefault="00256DEA">
    <w:pPr>
      <w:jc w:val="center"/>
      <w:rPr>
        <w:rFonts w:ascii="Noto Sans TC" w:eastAsia="Noto Sans TC" w:hAnsi="Noto Sans TC" w:cs="Noto Sans TC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D65AF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>/7</w:t>
    </w:r>
  </w:p>
  <w:p w14:paraId="5FE1F788" w14:textId="77777777" w:rsidR="00256DEA" w:rsidRDefault="00256DEA">
    <w:pPr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BB59" w14:textId="77777777" w:rsidR="00256DEA" w:rsidRDefault="00256DE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BADC" w14:textId="77777777" w:rsidR="00EC4336" w:rsidRDefault="00EC4336">
      <w:pPr>
        <w:spacing w:line="240" w:lineRule="auto"/>
      </w:pPr>
      <w:r>
        <w:separator/>
      </w:r>
    </w:p>
  </w:footnote>
  <w:footnote w:type="continuationSeparator" w:id="0">
    <w:p w14:paraId="0D2406A2" w14:textId="77777777" w:rsidR="00EC4336" w:rsidRDefault="00EC4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57C59" w14:textId="77777777" w:rsidR="00256DEA" w:rsidRDefault="00256DE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6BF"/>
    <w:multiLevelType w:val="multilevel"/>
    <w:tmpl w:val="F47AA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765F01"/>
    <w:multiLevelType w:val="multilevel"/>
    <w:tmpl w:val="0C9C1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970B5B"/>
    <w:multiLevelType w:val="multilevel"/>
    <w:tmpl w:val="D8BEAF2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1045FF"/>
    <w:multiLevelType w:val="multilevel"/>
    <w:tmpl w:val="F52A0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9470F5B"/>
    <w:multiLevelType w:val="multilevel"/>
    <w:tmpl w:val="B79431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08"/>
    <w:rsid w:val="00256DEA"/>
    <w:rsid w:val="002F7341"/>
    <w:rsid w:val="003324EA"/>
    <w:rsid w:val="00346352"/>
    <w:rsid w:val="003A3AD0"/>
    <w:rsid w:val="00487E96"/>
    <w:rsid w:val="00537FAC"/>
    <w:rsid w:val="005656F2"/>
    <w:rsid w:val="006D65AF"/>
    <w:rsid w:val="0074045F"/>
    <w:rsid w:val="007C45D8"/>
    <w:rsid w:val="00A75000"/>
    <w:rsid w:val="00AD4465"/>
    <w:rsid w:val="00B24F08"/>
    <w:rsid w:val="00D84798"/>
    <w:rsid w:val="00EC4336"/>
    <w:rsid w:val="00F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50F1"/>
  <w15:docId w15:val="{B0E1CC61-4574-4EA9-B1A0-D3792957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487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87E9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87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87E96"/>
    <w:rPr>
      <w:sz w:val="20"/>
      <w:szCs w:val="20"/>
    </w:rPr>
  </w:style>
  <w:style w:type="character" w:styleId="af1">
    <w:name w:val="Hyperlink"/>
    <w:basedOn w:val="a0"/>
    <w:uiPriority w:val="99"/>
    <w:unhideWhenUsed/>
    <w:rsid w:val="00A750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s105400517</dc:creator>
  <cp:lastModifiedBy>fudau</cp:lastModifiedBy>
  <cp:revision>11</cp:revision>
  <cp:lastPrinted>2024-09-03T08:22:00Z</cp:lastPrinted>
  <dcterms:created xsi:type="dcterms:W3CDTF">2024-09-03T07:01:00Z</dcterms:created>
  <dcterms:modified xsi:type="dcterms:W3CDTF">2024-09-18T03:22:00Z</dcterms:modified>
</cp:coreProperties>
</file>